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w w:val="63"/>
          <w:sz w:val="160"/>
          <w:szCs w:val="120"/>
        </w:rPr>
      </w:pPr>
      <w:r>
        <w:rPr>
          <w:rFonts w:ascii="方正小标宋简体" w:eastAsia="方正小标宋简体"/>
          <w:color w:val="FF0000"/>
          <w:w w:val="63"/>
          <w:sz w:val="160"/>
          <w:szCs w:val="120"/>
        </w:rPr>
        <w:pict>
          <v:shape id="_x0000_i1025" o:spt="75" type="#_x0000_t75" style="height:78.75pt;width:402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hint="eastAsia" w:ascii="方正小标宋简体" w:eastAsia="方正小标宋简体"/>
          <w:color w:val="FF0000"/>
          <w:w w:val="63"/>
          <w:sz w:val="160"/>
          <w:szCs w:val="120"/>
        </w:rPr>
        <w:t xml:space="preserve">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spacing w:after="93" w:afterLines="3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青理工实验〔2019〕4号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26" o:spt="75" type="#_x0000_t75" style="height:9.75pt;width:441.7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bookmarkStart w:id="0" w:name="zhengwen"/>
      <w:r>
        <w:rPr>
          <w:rFonts w:hint="eastAsia" w:ascii="方正小标宋简体" w:hAnsi="Calibri" w:eastAsia="方正小标宋简体" w:cs="Times New Roman"/>
          <w:sz w:val="44"/>
          <w:szCs w:val="44"/>
        </w:rPr>
        <w:t>青岛理工大学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关于印发《青岛理工大学实验室安全责任追究办法（试行）》的通知</w:t>
      </w:r>
    </w:p>
    <w:p>
      <w:pPr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各职能部门、教学院部、直属单位、临沂校区：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经学校研究同意，现将《青岛理工大学实验室安全责任追究办法（试行）》印发给你们，请遵照执行。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right="1050" w:rightChars="500"/>
        <w:jc w:val="righ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青岛理工大学</w:t>
      </w:r>
    </w:p>
    <w:p>
      <w:pPr>
        <w:spacing w:line="560" w:lineRule="exact"/>
        <w:ind w:right="840" w:rightChars="400"/>
        <w:jc w:val="righ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2019年9月6日</w:t>
      </w:r>
    </w:p>
    <w:p>
      <w:pPr>
        <w:spacing w:line="560" w:lineRule="exact"/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</w:rPr>
        <w:t xml:space="preserve"> </w:t>
      </w:r>
    </w:p>
    <w:p>
      <w:pPr>
        <w:spacing w:line="56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after="312" w:afterLines="100" w:line="560" w:lineRule="exact"/>
        <w:jc w:val="center"/>
        <w:outlineLvl w:val="0"/>
        <w:rPr>
          <w:rFonts w:ascii="方正小标宋简体" w:eastAsia="方正小标宋简体"/>
          <w:bCs/>
          <w:kern w:val="44"/>
          <w:sz w:val="44"/>
          <w:szCs w:val="44"/>
        </w:rPr>
      </w:pPr>
      <w:r>
        <w:rPr>
          <w:rFonts w:hint="eastAsia" w:ascii="方正小标宋简体" w:eastAsia="方正小标宋简体"/>
          <w:bCs/>
          <w:kern w:val="44"/>
          <w:sz w:val="44"/>
          <w:szCs w:val="44"/>
        </w:rPr>
        <w:t>青岛理工大学实验室安全责任追究办法（试行）</w:t>
      </w:r>
    </w:p>
    <w:p>
      <w:pPr>
        <w:spacing w:before="120" w:after="120" w:line="560" w:lineRule="exact"/>
        <w:jc w:val="center"/>
        <w:outlineLvl w:val="1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theme="majorBidi"/>
          <w:bCs/>
          <w:sz w:val="32"/>
          <w:szCs w:val="32"/>
        </w:rPr>
        <w:t>第一章  总则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第一条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为进一步加强学校实验室安全管理，有效预防实验室安全事故的发生，保障师生员工的生命、财产安全，促进学校事业健康、稳定、快速发展，依据《教育部关于加强高校实验室安全工作的意见》（教技函〔2019〕36号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Times New Roman"/>
          <w:sz w:val="32"/>
          <w:szCs w:val="32"/>
        </w:rPr>
        <w:t>有关实验室安全通知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Times New Roman"/>
          <w:sz w:val="32"/>
          <w:szCs w:val="32"/>
        </w:rPr>
        <w:t>要求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Times New Roman"/>
          <w:sz w:val="32"/>
          <w:szCs w:val="32"/>
        </w:rPr>
        <w:t>国家有关法律法规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相关规定，</w:t>
      </w:r>
      <w:r>
        <w:rPr>
          <w:rFonts w:hint="eastAsia" w:ascii="仿宋" w:hAnsi="仿宋" w:eastAsia="仿宋" w:cs="Times New Roman"/>
          <w:sz w:val="32"/>
          <w:szCs w:val="32"/>
        </w:rPr>
        <w:t>制定本办法。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第二条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学校实验室安全工作应严格按照“党政同责、一岗双责、齐抓共管、失职追责”的要求，根据“谁使用、谁负责，谁主管、谁负责”的原则，按照学校、二级单位、实验室三级联动的实验室安全管理责任体系。对违反本规定的单位及个人，追究其相应责任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第三条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学校党政主要负责人是第一责任人；分管实验室的校领导是重要领导责任人，协助第一责任人负责实验室安全工作；其他校领导在分管工作范围内对实验室安全工作负有支持、监督和指导职责。学校二级单位党政负责人是本单位实验室安全工作主要领导责任人。各实验室责任人是本实验室安全工作的主要责任人。实验室管理处、保卫处是学校的实验室安全管理机构，依据各自职责负责实验室日常安全监督管理。各部门单位确定各级、各个实验室的安全负责人，履行实验室日常安全工作职责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第四条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实验室安全责任是指违反实验室安全管理相关规定、未尽职责、管理不善，导致实验室安全受到影响并造成不良后果的责任行为。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实验室安全责任事故，是指违反实验室安全管理相关规定，因操作失误、失职渎职、管理不到位等导致出现安全问题的事件。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第五条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本办法适用于教师、实验指导人员、实验室管理人员、在校学生、校内外其他与实验室有关的人员。</w:t>
      </w:r>
    </w:p>
    <w:p>
      <w:pPr>
        <w:spacing w:before="120" w:after="120" w:line="560" w:lineRule="exact"/>
        <w:jc w:val="center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 安全责任认定和处理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实验室安全责任追究对象：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（一）直接责任人，指使用人，如教师、学生等。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（二）实验室负责人，指实验室主任、科研平台负责人等。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（三）院级责任人，指分管安全工作的副院长（或单位分管安全负责人）。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（四）院级主要负责人，指学院党、政领导。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（五）责任单位，指校内有关学院、职能部门、直属单位。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实验室安全责任追究种类：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（一）书面检查。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（二）通报批评。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（三）取消评优评奖。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（四）经济赔偿和处罚。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（五）行政处分。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（六）移送司法机关。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以上可单独使用，也可合并使用。需要给予党纪处分的按照有关规定执行。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对有以下行为之一且未造成严重后果的，视情节给予相关责任人书面检查或通报批评，给予责任单位通报批评。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（一）实验室管理制度不健全、安全责任不明确，经上级机关或学校职能部门指出两次以上不改正的。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（二）违反国家法律法规、学校和本单位实验室安全管理规定进行危险操作，或指使、强令他人违规冒险进行危险性操作的。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（三）不服从、不配合实验室安全监督、检查和管理的。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（四）未根据要求及时排查、消除实验室安全隐患的，或未组织、督促、协助消除实验室安全隐患的。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（五）发现实验室安全隐患未及时采取整改措施和报告上级领导，或接到相关报告后未采取有效措施的。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（六）发生造成财产损失或人身伤害的实验室安全事故后隐瞒不报，或不如实报告事故情况，或未及时将事故报告上级领导和有关职能部门的。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（七）责任单位未进行实验室安全设施定期检修和维护的。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（八）事故发生后，为隐瞒、掩饰事故原因，推卸责任，故意破坏或伪造事故现场的。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（九）违章购买、租用、储存、使用压力容器、危险性气瓶和其他特种设备的。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（十）未经备案私自购买使用剧毒、易制毒、爆炸类或其他危险性化学品的；随意倾倒实验废液和丢弃实验废物的。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（十一）未经安全许可私自购买转让放射性物质或设备的。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（十二）私自开展动物实验或进行病菌培养的。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（十三）实验过程脱岗，造成仪器设备损坏或其他安全事故的。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实验室发生安全责任事故的，根据造成的后果分别按A、B、C、D四个等级追究相关责任。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（一）重大实验室安全责任事故（A级）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国家财产直接经济损失十万元以上（含十万元）或造成人员死亡、重伤的安全事故。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（二）严重实验室安全责任事故（B级）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国家财产直接经济损失二万元以上（含二万元）至十万元或造成人员轻伤的安全事故。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（三）较大实验室安全责任事故（C级）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国家财产直接经济损失五千元以上（含五千元）至二万元，没有造成伤亡的安全事故。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（四）一般实验室安全责任事故（D级）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国家财产直接经济损失五千元以下，没有造成伤亡的安全事故。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实验室安全责任事故处理，根据事故等级及其性质和影响，参照以下进行处理。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发生A级安全责任事故，直接责任人受到行政拘留或刑事处罚的，给予直接责任人撤职或开除处分，扣发六个月岗位津贴；给予实验室负责人记大过及以上处分，扣发四个月岗位津贴；给予院级单位责任人记过及以上处分，扣发三个月岗位津贴，给予院级单位主要负责人警告或记过处分，扣发二个月岗位津贴，取消该单位当年各类评奖评优资格并通报批评；对于造成经济损失的，由责任单位和相关责任人赔偿相应损失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发生B级安全责任事故，给予直接责任人记过、记大过、降级或撤职处分，扣发四个月岗位津贴；给予实验室负责人记过、记大过、降级或撤职处分，扣发三个月岗位津贴；给予院级单位责任人记过、记大过、降级或撤职处分，扣发二个月岗位津贴，给予院级单位主要负责人通报批评或警告处分，扣发一个月岗位津贴，取消该单位当年各类评奖评优资格并通报批评；对于造成经济损失的，由责任单位和相关责任人赔偿相应损失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发生C级安全责任事故，给予直接责任人记过或记大过处分，扣发三个月岗位津贴；给予实验室负责人记过或记大过处分，扣发二个月岗位津贴；给予院级单位责任人和主要负责人警告或记过处分，扣发一个月岗位津贴，取消该单位当年各类评奖评优资格并通报批评；对于造成经济损失的，由责任单位和相关责任人赔偿相应损失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发生D级安全责任事故，给予直接责任人通报批评、警告或记过处分，扣发二个月岗位津贴；给予实验室负责人通报批评、警告或记过处分，扣发一个月岗位津贴；给予院级单位责任人和主要负责人通报批评或警告处分，取消该单位当年各类评奖评优资格并通报批评；对于造成经济损失的，由责任单位和相关责任人赔偿相应损失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第十一条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实验室安全责任事故中，直接责任人为学生，参照以下进行处理。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（一）发生A级安全事故，给予留校察看或开除学籍处分。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（二）发生B级安全事故，给予记过及以上处分。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（三）发生C级安全事故，给予警告、记过或记大过处分。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（四）发生D级安全事故，给予通报批评、警告或记过处分。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（五）对于造成经济损失的，赔偿一定的经济损失。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第十二条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因个人违反相关安全法规和安全管理规定以及安全操作规程，导致发生实验室安全事故，自身受到伤害的，后果自负。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第十三条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实验室安全责任事故中涉嫌犯罪的，依法移送司法机关追究刑事责任。</w:t>
      </w:r>
    </w:p>
    <w:p>
      <w:pPr>
        <w:spacing w:before="120" w:after="120" w:line="560" w:lineRule="exact"/>
        <w:jc w:val="center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 安全责任追究程序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第十四条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发生安全事故后，按“谁主管，谁负责”的原则，由责任事故所在单位根据本办法确定事故的等级和责任人，提出初步处理意见，报学校研究决定。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第十五条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学校成立由相关职能部门和专家组成的责任事故鉴定小组，根据相关监管部门事故认定意见、核实事故损失后的意见以及事故单位初步处理意见，提出追究直接责任人、实验室负责人、院级单位责任人、院级单位主要负责人及责任事故单位的初步处理意见，报学校研究决定。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学校做出处理决定后，应及时通知相应责任人所在单位。处理结果由所在单位负责及时通知相应责任人。若责任人对安全责任事故的认定与处理有不同意见，在接到处理决定后5个工作日内，以书面形式向学校提出申诉。申诉期间，原处理决定不停止执行。不服申诉处理决定的，可向上级教育行政主管机关申诉或向学校所在地人民法院起诉。</w:t>
      </w:r>
    </w:p>
    <w:p>
      <w:pPr>
        <w:spacing w:before="120" w:after="120" w:line="560" w:lineRule="exact"/>
        <w:jc w:val="center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 附则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第十七条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本办法与</w:t>
      </w:r>
      <w:r>
        <w:rPr>
          <w:rFonts w:ascii="仿宋" w:hAnsi="仿宋" w:eastAsia="仿宋" w:cs="Times New Roman"/>
          <w:sz w:val="32"/>
          <w:szCs w:val="32"/>
        </w:rPr>
        <w:t>国家</w:t>
      </w:r>
      <w:r>
        <w:rPr>
          <w:rFonts w:hint="eastAsia" w:ascii="仿宋" w:hAnsi="仿宋" w:eastAsia="仿宋" w:cs="Times New Roman"/>
          <w:sz w:val="32"/>
          <w:szCs w:val="32"/>
        </w:rPr>
        <w:t>及上级</w:t>
      </w:r>
      <w:r>
        <w:rPr>
          <w:rFonts w:ascii="仿宋" w:hAnsi="仿宋" w:eastAsia="仿宋" w:cs="Times New Roman"/>
          <w:sz w:val="32"/>
          <w:szCs w:val="32"/>
        </w:rPr>
        <w:t>有关法律法规和规章制度</w:t>
      </w:r>
      <w:r>
        <w:rPr>
          <w:rFonts w:hint="eastAsia" w:ascii="仿宋" w:hAnsi="仿宋" w:eastAsia="仿宋" w:cs="Times New Roman"/>
          <w:sz w:val="32"/>
          <w:szCs w:val="32"/>
        </w:rPr>
        <w:t>不一致之处按国家及上级有关规定</w:t>
      </w:r>
      <w:r>
        <w:rPr>
          <w:rFonts w:ascii="仿宋" w:hAnsi="仿宋" w:eastAsia="仿宋" w:cs="Times New Roman"/>
          <w:sz w:val="32"/>
          <w:szCs w:val="32"/>
        </w:rPr>
        <w:t>执行。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第十八条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本办法自公布之日起执行，由实验室管理处负责解释。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临沂校区根据实际情况参照执行。</w:t>
      </w:r>
    </w:p>
    <w:bookmarkEnd w:id="0"/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210" w:firstLineChars="100"/>
        <w:rPr>
          <w:rFonts w:ascii="仿宋_GB2312" w:eastAsia="仿宋_GB2312"/>
          <w:sz w:val="28"/>
          <w:szCs w:val="28"/>
        </w:rPr>
      </w:pPr>
      <w:r>
        <w:pict>
          <v:shape id="直接箭头连接符 3" o:spid="_x0000_s1026" o:spt="32" type="#_x0000_t32" style="position:absolute;left:0pt;margin-left:5.25pt;margin-top:3.2pt;height:0pt;width:442.2pt;z-index:2516602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pp6gEAAJ4DAAAOAAAAZHJzL2Uyb0RvYy54bWysU0uOEzEQ3SNxB8t70kmGjJhWOrNIGDYI&#10;RgIOULHd3Zb8k8ukk0twASRWwApmNXtOA8MxKDuZDJ8NQvTCXXZVvar3XJ6fb61hGxVRe9fwyWjM&#10;mXLCS+26hr96efHgEWeYwEkw3qmG7xTy88X9e/Mh1Grqe2+kioxAHNZDaHifUqirCkWvLODIB+XI&#10;2fpoIdE2dpWMMBC6NdV0PD6tBh9liF4oRDpd7Z18UfDbVon0vG1RJWYaTr2lssayrvNaLeZQdxFC&#10;r8WhDfiHLixoR0WPUCtIwF5H/QeU1SJ69G0aCW8r37ZaqMKB2EzGv7F50UNQhQuJg+EoE/4/WPFs&#10;cxmZlg0/4cyBpSu6eXv97c2Hm6vPX99ff//yLtufPrKTLNUQsKaMpbuMhx2Gy5h5b9to858YsW2R&#10;d3eUV20TE3Q4O53Mzh7SLYhbX3WXGCKmJ8pblo2GY4qguz4tvXN0iT5OiryweYqJSlPibUKuahwb&#10;Gn42m84IHGiMWgOJTBuIGLqu5KI3Wl5oY3IGxm69NJFtIA9G+TJBwv0lLBdZAfb7uOLaj0yvQD52&#10;kqVdIMkczTbPLVglOTOKnkK2CBDqBNr8TSSVNo46yBrvVc3W2stdEbuc0xCUHg8Dm6fs533JvntW&#10;ix8AAAD//wMAUEsDBBQABgAIAAAAIQBHlZBL2gAAAAYBAAAPAAAAZHJzL2Rvd25yZXYueG1sTI7B&#10;bsIwEETvlfgHa5F6qYoNAkTSOAghceixgNSribdJ2ngdxQ5J+fpueynHpxnNvGw7ukZcsQu1Jw3z&#10;mQKBVHhbU6nhfDo8b0CEaMiaxhNq+MYA23zykJnU+oHe8HqMpeARCqnRUMXYplKGokJnwsy3SJx9&#10;+M6ZyNiV0nZm4HHXyIVSa+lMTfxQmRb3FRZfx95pwNCv5mqXuPL8ehue3he3z6E9af04HXcvICKO&#10;8b8Mv/qsDjk7XXxPNoiGWa24qWG9BMHxJlkmIC5/LPNM3uvnPwAAAP//AwBQSwECLQAUAAYACAAA&#10;ACEAtoM4kv4AAADhAQAAEwAAAAAAAAAAAAAAAAAAAAAAW0NvbnRlbnRfVHlwZXNdLnhtbFBLAQIt&#10;ABQABgAIAAAAIQA4/SH/1gAAAJQBAAALAAAAAAAAAAAAAAAAAC8BAABfcmVscy8ucmVsc1BLAQIt&#10;ABQABgAIAAAAIQDnGWpp6gEAAJ4DAAAOAAAAAAAAAAAAAAAAAC4CAABkcnMvZTJvRG9jLnhtbFBL&#10;AQItABQABgAIAAAAIQBHlZBL2gAAAAYBAAAPAAAAAAAAAAAAAAAAAEQEAABkcnMvZG93bnJldi54&#10;bWxQSwUGAAAAAAQABADzAAAASw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28"/>
          <w:szCs w:val="28"/>
        </w:rPr>
        <w:t xml:space="preserve">青岛理工大学校长办公室                  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</w:rPr>
        <w:t xml:space="preserve"> 2019年9月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pict>
          <v:shape id="直接箭头连接符 4" o:spid="_x0000_s1027" o:spt="32" type="#_x0000_t32" style="position:absolute;left:0pt;margin-left:5.25pt;margin-top:6.4pt;height:0pt;width:442.2pt;z-index:2516613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Ed6QEAAJ4DAAAOAAAAZHJzL2Uyb0RvYy54bWysU0uOEzEQ3SNxB8t70kmUjJhWOrOYMGwQ&#10;RAIOULHd3Zb8k8ukk0twASRWwApYzZ7TwHAMyk4mw2eDEL1wl11Vr+o9lxcXO2vYVkXU3jV8Mhpz&#10;ppzwUruu4S9fXD14yBkmcBKMd6rhe4X8Ynn/3mIItZr63hupIiMQh/UQGt6nFOqqQtErCzjyQTly&#10;tj5aSLSNXSUjDIRuTTUdj8+qwUcZohcKkU5XBydfFvy2VSI9a1tUiZmGU2+prLGsm7xWywXUXYTQ&#10;a3FsA/6hCwvaUdET1AoSsFdR/wFltYgefZtGwtvKt60WqnAgNpPxb2ye9xBU4ULiYDjJhP8PVjzd&#10;riPTsuEzzhxYuqKbN9ffXr+/+fzp67vr71/eZvvjBzbLUg0Ba8q4dOt43GFYx8x710ab/8SI7Yq8&#10;+5O8apeYoMP52WR+PqNbELe+6i4xREyPlbcsGw3HFEF3fbr0ztEl+jgp8sL2CSYqTYm3CbmqcWxo&#10;+Pl8OidwoDFqDSQybSBi6LqSi95oeaWNyRkYu82liWwLeTDKlwkS7i9hucgKsD/EFddhZHoF8pGT&#10;LO0DSeZotnluwSrJmVH0FLJFgFAn0OZvIqm0cdRB1vigarY2Xu6L2OWchqD0eBzYPGU/70v23bNa&#10;/gAAAP//AwBQSwMEFAAGAAgAAAAhADuucWzbAAAACAEAAA8AAABkcnMvZG93bnJldi54bWxMT01L&#10;w0AQvRf8D8sIXordbbDSxGxKETx4tC143WbHJJqdDdlNE/vrHemhPQ1v3uN95JvJteKEfWg8aVgu&#10;FAik0tuGKg2H/dvjGkSIhqxpPaGGXwywKe5mucmsH+kDT7tYCTahkBkNdYxdJmUoa3QmLHyHxNyX&#10;752JDPtK2t6MbO5amSj1LJ1piBNq0+FrjeXPbnAaMAyrpdqmrjq8n8f5Z3L+Hru91g/30/YFRMQp&#10;XsXwX5+rQ8Gdjn4gG0TLWK1YyTfhBcyv06cUxPHykEUubwcUfwAAAP//AwBQSwECLQAUAAYACAAA&#10;ACEAtoM4kv4AAADhAQAAEwAAAAAAAAAAAAAAAAAAAAAAW0NvbnRlbnRfVHlwZXNdLnhtbFBLAQIt&#10;ABQABgAIAAAAIQA4/SH/1gAAAJQBAAALAAAAAAAAAAAAAAAAAC8BAABfcmVscy8ucmVsc1BLAQIt&#10;ABQABgAIAAAAIQBZceEd6QEAAJ4DAAAOAAAAAAAAAAAAAAAAAC4CAABkcnMvZTJvRG9jLnhtbFBL&#10;AQItABQABgAIAAAAIQA7rnFs2wAAAAgBAAAPAAAAAAAAAAAAAAAAAEMEAABkcnMvZG93bnJldi54&#10;bWxQSwUGAAAAAAQABADzAAAASwUAAAAA&#10;">
            <v:path arrowok="t"/>
            <v:fill on="f" focussize="0,0"/>
            <v:stroke/>
            <v:imagedata o:title=""/>
            <o:lock v:ext="edit"/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D98"/>
    <w:rsid w:val="000357D7"/>
    <w:rsid w:val="00037F0C"/>
    <w:rsid w:val="000436DA"/>
    <w:rsid w:val="001B6C5B"/>
    <w:rsid w:val="002106CB"/>
    <w:rsid w:val="002B5FBF"/>
    <w:rsid w:val="0042420A"/>
    <w:rsid w:val="005F4D98"/>
    <w:rsid w:val="007322EC"/>
    <w:rsid w:val="00826A9C"/>
    <w:rsid w:val="00957F95"/>
    <w:rsid w:val="00AD738A"/>
    <w:rsid w:val="00C07327"/>
    <w:rsid w:val="00CD5D2A"/>
    <w:rsid w:val="00CE6267"/>
    <w:rsid w:val="00E404C2"/>
    <w:rsid w:val="00E71E09"/>
    <w:rsid w:val="15AB06FA"/>
    <w:rsid w:val="17FD6D83"/>
    <w:rsid w:val="2AF77CDE"/>
    <w:rsid w:val="36DB61C2"/>
    <w:rsid w:val="3B392B5D"/>
    <w:rsid w:val="475A4D66"/>
    <w:rsid w:val="54665BDF"/>
    <w:rsid w:val="588601E4"/>
    <w:rsid w:val="601A1526"/>
    <w:rsid w:val="632932F8"/>
    <w:rsid w:val="660D74DE"/>
    <w:rsid w:val="6A607F1A"/>
    <w:rsid w:val="71FA543A"/>
    <w:rsid w:val="7AAB3826"/>
    <w:rsid w:val="7C5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3"/>
        <o:r id="V:Rule2" type="connector" idref="#直接箭头连接符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1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脚 字符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512</Words>
  <Characters>2925</Characters>
  <Lines>24</Lines>
  <Paragraphs>6</Paragraphs>
  <TotalTime>4</TotalTime>
  <ScaleCrop>false</ScaleCrop>
  <LinksUpToDate>false</LinksUpToDate>
  <CharactersWithSpaces>3431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2019-08-29T02:26:00Z</dcterms:created>
  <dc:creator>青岛理工李扬</dc:creator>
  <cp:lastModifiedBy>韦子木</cp:lastModifiedBy>
  <dcterms:modified xsi:type="dcterms:W3CDTF">2019-09-17T08:49:10Z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