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w w:val="63"/>
          <w:sz w:val="160"/>
          <w:szCs w:val="120"/>
        </w:rPr>
      </w:pPr>
      <w:r>
        <w:rPr>
          <w:rFonts w:ascii="方正小标宋简体" w:eastAsia="方正小标宋简体"/>
          <w:color w:val="FF0000"/>
          <w:w w:val="63"/>
          <w:sz w:val="160"/>
          <w:szCs w:val="120"/>
        </w:rPr>
        <w:pict>
          <v:shape id="_x0000_i1025" o:spt="75" type="#_x0000_t75" style="height:78.75pt;width:402pt;" filled="f" o:preferrelative="t" stroked="f" coordsize="21600,21600">
            <v:path/>
            <v:fill on="f" focussize="0,0"/>
            <v:stroke on="f" joinstyle="miter"/>
            <v:imagedata r:id="rId12" o:title=""/>
            <o:lock v:ext="edit" aspectratio="t"/>
            <w10:wrap type="none"/>
            <w10:anchorlock/>
          </v:shape>
        </w:pict>
      </w:r>
      <w:r>
        <w:rPr>
          <w:rFonts w:hint="eastAsia" w:ascii="方正小标宋简体" w:eastAsia="方正小标宋简体"/>
          <w:color w:val="FF0000"/>
          <w:w w:val="63"/>
          <w:sz w:val="160"/>
          <w:szCs w:val="120"/>
        </w:rPr>
        <w:t xml:space="preserve"> </w:t>
      </w:r>
    </w:p>
    <w:p>
      <w:pPr>
        <w:jc w:val="center"/>
        <w:rPr>
          <w:rFonts w:ascii="仿宋_GB2312" w:eastAsia="仿宋_GB2312"/>
          <w:sz w:val="32"/>
          <w:szCs w:val="32"/>
        </w:rPr>
      </w:pPr>
    </w:p>
    <w:p>
      <w:pPr>
        <w:spacing w:after="93" w:afterLines="30"/>
        <w:jc w:val="center"/>
        <w:rPr>
          <w:rFonts w:ascii="仿宋_GB2312" w:eastAsia="仿宋_GB2312"/>
          <w:sz w:val="32"/>
          <w:szCs w:val="32"/>
        </w:rPr>
      </w:pPr>
      <w:r>
        <w:rPr>
          <w:rFonts w:hint="eastAsia" w:ascii="仿宋_GB2312" w:eastAsia="仿宋_GB2312"/>
          <w:sz w:val="32"/>
          <w:szCs w:val="32"/>
        </w:rPr>
        <w:t>青理工资产〔2019〕3号</w:t>
      </w:r>
    </w:p>
    <w:p>
      <w:pPr>
        <w:jc w:val="center"/>
        <w:rPr>
          <w:rFonts w:ascii="仿宋_GB2312" w:eastAsia="仿宋_GB2312"/>
          <w:sz w:val="32"/>
          <w:szCs w:val="32"/>
        </w:rPr>
      </w:pPr>
      <w:r>
        <w:rPr>
          <w:rFonts w:ascii="仿宋_GB2312" w:eastAsia="仿宋_GB2312"/>
          <w:sz w:val="32"/>
          <w:szCs w:val="32"/>
        </w:rPr>
        <w:pict>
          <v:shape id="_x0000_i1026" o:spt="75" type="#_x0000_t75" style="height:9.75pt;width:441.75pt;" filled="f" o:preferrelative="t" stroked="f" coordsize="21600,21600">
            <v:path/>
            <v:fill on="f" focussize="0,0"/>
            <v:stroke on="f" joinstyle="miter"/>
            <v:imagedata r:id="rId13" o:title=""/>
            <o:lock v:ext="edit" aspectratio="t"/>
            <w10:wrap type="none"/>
            <w10:anchorlock/>
          </v:shape>
        </w:pict>
      </w:r>
    </w:p>
    <w:p>
      <w:pPr>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方正小标宋简体" w:hAnsi="Calibri" w:eastAsia="方正小标宋简体" w:cs="Times New Roman"/>
          <w:sz w:val="44"/>
          <w:szCs w:val="44"/>
        </w:rPr>
      </w:pPr>
      <w:bookmarkStart w:id="0" w:name="zhengwen"/>
      <w:r>
        <w:rPr>
          <w:rFonts w:hint="eastAsia" w:ascii="方正小标宋简体" w:hAnsi="Calibri" w:eastAsia="方正小标宋简体" w:cs="Times New Roman"/>
          <w:sz w:val="44"/>
          <w:szCs w:val="44"/>
        </w:rPr>
        <w:t>青岛理工大学</w:t>
      </w:r>
    </w:p>
    <w:p>
      <w:pPr>
        <w:spacing w:line="56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关于印发《青岛理工大学教学科研仪器设备管理办法（修订）》的通知</w:t>
      </w:r>
    </w:p>
    <w:p>
      <w:pPr>
        <w:spacing w:line="560" w:lineRule="exact"/>
        <w:rPr>
          <w:rFonts w:ascii="仿宋_GB2312" w:hAnsi="宋体" w:eastAsia="仿宋_GB2312" w:cs="Times New Roman"/>
          <w:sz w:val="32"/>
          <w:szCs w:val="32"/>
        </w:rPr>
      </w:pPr>
      <w:r>
        <w:rPr>
          <w:rFonts w:hint="eastAsia" w:ascii="仿宋_GB2312" w:hAnsi="宋体" w:eastAsia="仿宋_GB2312" w:cs="Times New Roman"/>
          <w:sz w:val="32"/>
          <w:szCs w:val="32"/>
        </w:rPr>
        <w:t xml:space="preserve"> </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各职能部门、教学院部、直属单位、临沂校区：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经学校研究同意，现将《青岛理工大学教学科研仪器设备管理办法（修订）》印发给你们，请遵照执行。</w:t>
      </w:r>
    </w:p>
    <w:p>
      <w:pPr>
        <w:spacing w:line="560" w:lineRule="exact"/>
        <w:ind w:firstLine="640" w:firstLineChars="200"/>
        <w:rPr>
          <w:rFonts w:ascii="仿宋_GB2312" w:hAnsi="仿宋_GB2312" w:eastAsia="仿宋_GB2312" w:cs="仿宋_GB2312"/>
          <w:sz w:val="32"/>
          <w:szCs w:val="32"/>
        </w:rPr>
      </w:pPr>
      <w:bookmarkStart w:id="1" w:name="_GoBack"/>
      <w:bookmarkEnd w:id="1"/>
    </w:p>
    <w:p>
      <w:pPr>
        <w:spacing w:line="560" w:lineRule="exact"/>
        <w:ind w:firstLine="640" w:firstLineChars="200"/>
        <w:rPr>
          <w:rFonts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050" w:rightChars="500"/>
        <w:jc w:val="right"/>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青岛理工大学</w:t>
      </w: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2019年9月6日</w:t>
      </w:r>
    </w:p>
    <w:p>
      <w:pPr>
        <w:spacing w:line="560" w:lineRule="exact"/>
        <w:rPr>
          <w:rFonts w:ascii="Calibri" w:hAnsi="Calibri" w:eastAsia="宋体" w:cs="Times New Roman"/>
          <w:szCs w:val="21"/>
        </w:rPr>
      </w:pPr>
      <w:r>
        <w:rPr>
          <w:rFonts w:ascii="Calibri" w:hAnsi="Calibri" w:eastAsia="宋体" w:cs="Times New Roman"/>
        </w:rPr>
        <w:t xml:space="preserve"> </w:t>
      </w:r>
    </w:p>
    <w:p>
      <w:pPr>
        <w:spacing w:line="560" w:lineRule="exact"/>
        <w:jc w:val="center"/>
        <w:rPr>
          <w:rFonts w:ascii="仿宋_GB2312" w:hAnsi="Calibri" w:eastAsia="仿宋_GB2312" w:cs="Times New Roman"/>
          <w:sz w:val="32"/>
          <w:szCs w:val="32"/>
        </w:rPr>
      </w:pPr>
    </w:p>
    <w:p>
      <w:pPr>
        <w:spacing w:line="560" w:lineRule="exact"/>
        <w:jc w:val="center"/>
        <w:rPr>
          <w:rFonts w:ascii="仿宋_GB2312" w:hAnsi="Calibri" w:eastAsia="仿宋_GB2312" w:cs="Times New Roman"/>
          <w:sz w:val="32"/>
          <w:szCs w:val="32"/>
        </w:rPr>
      </w:pPr>
    </w:p>
    <w:p>
      <w:pPr>
        <w:spacing w:line="560" w:lineRule="exact"/>
        <w:jc w:val="center"/>
        <w:outlineLvl w:val="0"/>
        <w:rPr>
          <w:rFonts w:ascii="方正小标宋简体" w:eastAsia="方正小标宋简体"/>
          <w:bCs/>
          <w:kern w:val="44"/>
          <w:sz w:val="44"/>
          <w:szCs w:val="44"/>
        </w:rPr>
      </w:pPr>
      <w:r>
        <w:rPr>
          <w:rFonts w:hint="eastAsia" w:ascii="方正小标宋简体" w:eastAsia="方正小标宋简体"/>
          <w:bCs/>
          <w:kern w:val="44"/>
          <w:sz w:val="44"/>
          <w:szCs w:val="44"/>
        </w:rPr>
        <w:t>青岛理工大学教学科研仪器设备管理办法</w:t>
      </w:r>
    </w:p>
    <w:p>
      <w:pPr>
        <w:spacing w:line="560" w:lineRule="exact"/>
        <w:jc w:val="center"/>
        <w:outlineLvl w:val="0"/>
        <w:rPr>
          <w:rFonts w:ascii="方正小标宋简体" w:eastAsia="方正小标宋简体"/>
          <w:bCs/>
          <w:kern w:val="44"/>
          <w:sz w:val="44"/>
          <w:szCs w:val="44"/>
        </w:rPr>
      </w:pPr>
      <w:r>
        <w:rPr>
          <w:rFonts w:hint="eastAsia" w:ascii="方正小标宋简体" w:eastAsia="方正小标宋简体"/>
          <w:bCs/>
          <w:kern w:val="44"/>
          <w:sz w:val="44"/>
          <w:szCs w:val="44"/>
        </w:rPr>
        <w:t>（修订）</w:t>
      </w:r>
    </w:p>
    <w:p>
      <w:pPr>
        <w:spacing w:line="560" w:lineRule="exact"/>
        <w:jc w:val="center"/>
        <w:outlineLvl w:val="0"/>
        <w:rPr>
          <w:rFonts w:ascii="方正小标宋简体" w:eastAsia="方正小标宋简体"/>
          <w:bCs/>
          <w:kern w:val="44"/>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宋体" w:hAnsi="宋体" w:eastAsia="黑体" w:cstheme="majorBidi"/>
          <w:bCs/>
          <w:sz w:val="32"/>
          <w:szCs w:val="32"/>
        </w:rPr>
      </w:pPr>
      <w:r>
        <w:rPr>
          <w:rFonts w:hint="eastAsia" w:eastAsia="黑体" w:asciiTheme="majorHAnsi" w:hAnsiTheme="majorHAnsi" w:cstheme="majorBidi"/>
          <w:bCs/>
          <w:sz w:val="32"/>
          <w:szCs w:val="32"/>
        </w:rPr>
        <w:t>第一章  总则</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第一条</w:t>
      </w:r>
      <w:r>
        <w:rPr>
          <w:rFonts w:hint="eastAsia" w:ascii="仿宋" w:hAnsi="仿宋" w:eastAsia="仿宋"/>
          <w:sz w:val="32"/>
          <w:szCs w:val="32"/>
        </w:rPr>
        <w:t xml:space="preserve">  为了加强对我校仪器设备的管理，保障教学、科研等各项工作的顺利进行，提高仪器设备管理水平，充分发挥仪器设备的使用效益，根据《高等学校仪器设备管理办法》</w:t>
      </w:r>
      <w:r>
        <w:rPr>
          <w:rFonts w:hint="eastAsia" w:ascii="仿宋" w:hAnsi="仿宋" w:eastAsia="仿宋"/>
          <w:sz w:val="32"/>
          <w:szCs w:val="32"/>
          <w:lang w:eastAsia="zh-CN"/>
        </w:rPr>
        <w:t>（</w:t>
      </w:r>
      <w:r>
        <w:rPr>
          <w:rFonts w:hint="eastAsia" w:ascii="仿宋_GB2312" w:hAnsi="仿宋_GB2312" w:eastAsia="仿宋_GB2312" w:cs="仿宋_GB2312"/>
          <w:sz w:val="32"/>
          <w:szCs w:val="32"/>
          <w:lang w:eastAsia="zh-CN"/>
        </w:rPr>
        <w:t>教高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9号</w:t>
      </w:r>
      <w:r>
        <w:rPr>
          <w:rFonts w:hint="eastAsia" w:ascii="仿宋" w:hAnsi="仿宋" w:eastAsia="仿宋"/>
          <w:sz w:val="32"/>
          <w:szCs w:val="32"/>
          <w:lang w:eastAsia="zh-CN"/>
        </w:rPr>
        <w:t>）</w:t>
      </w:r>
      <w:r>
        <w:rPr>
          <w:rFonts w:hint="eastAsia" w:ascii="仿宋" w:hAnsi="仿宋" w:eastAsia="仿宋"/>
          <w:sz w:val="32"/>
          <w:szCs w:val="32"/>
        </w:rPr>
        <w:t>等上级有关规定,结合我校实际情况，特制定本办法。</w:t>
      </w:r>
    </w:p>
    <w:p>
      <w:pPr>
        <w:snapToGrid w:val="0"/>
        <w:spacing w:line="560" w:lineRule="exact"/>
        <w:ind w:firstLine="640" w:firstLineChars="200"/>
        <w:rPr>
          <w:rFonts w:ascii="仿宋" w:hAnsi="仿宋" w:eastAsia="仿宋" w:cs="Times New Roman"/>
          <w:sz w:val="32"/>
          <w:szCs w:val="32"/>
        </w:rPr>
      </w:pPr>
      <w:r>
        <w:rPr>
          <w:rFonts w:hint="eastAsia" w:ascii="黑体" w:hAnsi="黑体" w:eastAsia="黑体"/>
          <w:sz w:val="32"/>
          <w:szCs w:val="32"/>
        </w:rPr>
        <w:t>第二条</w:t>
      </w:r>
      <w:r>
        <w:rPr>
          <w:rFonts w:hint="eastAsia" w:ascii="仿宋" w:hAnsi="仿宋" w:eastAsia="仿宋" w:cs="Times New Roman"/>
          <w:sz w:val="32"/>
          <w:szCs w:val="32"/>
        </w:rPr>
        <w:t xml:space="preserve">  学校应加强仪器设备管理工作，健全机构，落实到人。全校师生员工都要自觉爱护，保证仪器设备的完好和正常使用。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黑体" w:hAnsi="黑体" w:eastAsia="黑体" w:cstheme="majorBidi"/>
          <w:bCs/>
          <w:sz w:val="32"/>
          <w:szCs w:val="32"/>
        </w:rPr>
      </w:pPr>
      <w:r>
        <w:rPr>
          <w:rFonts w:hint="eastAsia" w:ascii="黑体" w:hAnsi="黑体" w:eastAsia="黑体" w:cstheme="majorBidi"/>
          <w:bCs/>
          <w:sz w:val="32"/>
          <w:szCs w:val="32"/>
        </w:rPr>
        <w:t>第二章  管理体制、机构及职能</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第三条</w:t>
      </w:r>
      <w:r>
        <w:rPr>
          <w:rFonts w:hint="eastAsia" w:ascii="仿宋" w:hAnsi="仿宋" w:eastAsia="仿宋"/>
          <w:sz w:val="32"/>
          <w:szCs w:val="32"/>
        </w:rPr>
        <w:t xml:space="preserve">  学校仪器设备的使用和管理，实行“统一领导，归口管理，分级负责，责任到人”的管理体制，优化资源配置，提高仪器设备的使用效益。</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资产管理处是学校仪器设备管理的职能部门，负责全校仪器设备的管理、监督和考核，全校仪器设备的采购供应、维修、调剂与处置。各部门负责人是本部门仪器设备管理工作的责任人，资产管理员应协助部门负责人做好本部门仪器设备的具体管理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黑体" w:hAnsi="黑体" w:eastAsia="黑体" w:cstheme="majorBidi"/>
          <w:bCs/>
          <w:sz w:val="32"/>
          <w:szCs w:val="32"/>
        </w:rPr>
      </w:pPr>
      <w:r>
        <w:rPr>
          <w:rFonts w:hint="eastAsia" w:ascii="黑体" w:hAnsi="黑体" w:eastAsia="黑体" w:cstheme="majorBidi"/>
          <w:bCs/>
          <w:sz w:val="32"/>
          <w:szCs w:val="32"/>
        </w:rPr>
        <w:t>第三章  管理范围</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 xml:space="preserve">第四条 </w:t>
      </w:r>
      <w:r>
        <w:rPr>
          <w:rFonts w:hint="eastAsia" w:ascii="仿宋" w:hAnsi="仿宋" w:eastAsia="仿宋"/>
          <w:sz w:val="32"/>
          <w:szCs w:val="32"/>
        </w:rPr>
        <w:t xml:space="preserve"> 仪器设备管理范围</w:t>
      </w:r>
    </w:p>
    <w:p>
      <w:pPr>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（一）500元≤单价＜1000元的仪器设备为低值仪器设备。</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（二）设备单位价值在人民币1000元（含）以上，耐用期一年以上，能独立使用的仪器设备，列为仪器设备类固定资产管理。      </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（三）大型仪器设备：单价在人民币10万元以上（含）的仪器设备；单台（件）价格不足10万元，但属于成套购置或需配套使用的，人民币10万元（含）以上的成套仪器设备。</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（四）自制或国内外（境外）捐赠、校外调拨的仪器设备，凡符合上述规定，都应办理固定资产入账手续，列为仪器设备类固定资产管理。</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（五）基建工程配套仪器设备，在工程竣工验收、审计结算后，工程建设管理部门应将基建工程配套购置的仪器设备，按学校仪器设备管理规定入账管理。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黑体" w:hAnsi="黑体" w:eastAsia="黑体" w:cstheme="majorBidi"/>
          <w:bCs/>
          <w:sz w:val="32"/>
          <w:szCs w:val="32"/>
        </w:rPr>
      </w:pPr>
      <w:r>
        <w:rPr>
          <w:rFonts w:hint="eastAsia" w:ascii="黑体" w:hAnsi="黑体" w:eastAsia="黑体" w:cstheme="majorBidi"/>
          <w:bCs/>
          <w:sz w:val="32"/>
          <w:szCs w:val="32"/>
        </w:rPr>
        <w:t>第四章  仪器设备的计划管理</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第五条</w:t>
      </w:r>
      <w:r>
        <w:rPr>
          <w:rFonts w:hint="eastAsia" w:ascii="仿宋" w:hAnsi="仿宋" w:eastAsia="仿宋"/>
          <w:sz w:val="32"/>
          <w:szCs w:val="32"/>
        </w:rPr>
        <w:t xml:space="preserve">  业务主管部门应根据学校</w:t>
      </w:r>
      <w:r>
        <w:rPr>
          <w:rFonts w:ascii="仿宋" w:hAnsi="仿宋" w:eastAsia="仿宋"/>
          <w:sz w:val="32"/>
          <w:szCs w:val="32"/>
        </w:rPr>
        <w:t>发展规划，</w:t>
      </w:r>
      <w:r>
        <w:rPr>
          <w:rFonts w:hint="eastAsia" w:ascii="仿宋" w:hAnsi="仿宋" w:eastAsia="仿宋"/>
          <w:sz w:val="32"/>
          <w:szCs w:val="32"/>
        </w:rPr>
        <w:t>归口</w:t>
      </w:r>
      <w:r>
        <w:rPr>
          <w:rFonts w:ascii="仿宋" w:hAnsi="仿宋" w:eastAsia="仿宋"/>
          <w:sz w:val="32"/>
          <w:szCs w:val="32"/>
        </w:rPr>
        <w:t>制定仪器设备的购置</w:t>
      </w:r>
      <w:r>
        <w:rPr>
          <w:rFonts w:hint="eastAsia" w:ascii="仿宋" w:hAnsi="仿宋" w:eastAsia="仿宋"/>
          <w:sz w:val="32"/>
          <w:szCs w:val="32"/>
        </w:rPr>
        <w:t>计划。（行政办公仪器设备参照《中央行政单位通用办公设备家具配置标准》（财资〔2016〕27号）的要求配备）。仪器设备购置计划应遵循以下原则：</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（一）先基础、后专业的原则。</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（二）先重点、后一般的原则。</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（三）经济适用、效益优先原则。</w:t>
      </w:r>
    </w:p>
    <w:p>
      <w:pPr>
        <w:snapToGrid w:val="0"/>
        <w:spacing w:line="560" w:lineRule="exact"/>
        <w:ind w:firstLine="640" w:firstLineChars="200"/>
        <w:rPr>
          <w:rFonts w:ascii="仿宋" w:hAnsi="仿宋" w:eastAsia="仿宋"/>
          <w:sz w:val="32"/>
          <w:szCs w:val="32"/>
        </w:rPr>
      </w:pPr>
      <w:r>
        <w:rPr>
          <w:rFonts w:hint="eastAsia" w:ascii="黑体" w:hAnsi="黑体" w:eastAsia="黑体"/>
          <w:bCs/>
          <w:sz w:val="32"/>
          <w:szCs w:val="32"/>
        </w:rPr>
        <w:t xml:space="preserve">第六条 </w:t>
      </w:r>
      <w:r>
        <w:rPr>
          <w:rFonts w:ascii="仿宋" w:hAnsi="仿宋" w:eastAsia="仿宋"/>
          <w:b/>
          <w:bCs/>
          <w:sz w:val="32"/>
          <w:szCs w:val="32"/>
        </w:rPr>
        <w:t xml:space="preserve"> </w:t>
      </w:r>
      <w:r>
        <w:rPr>
          <w:rFonts w:hint="eastAsia" w:ascii="仿宋" w:hAnsi="仿宋" w:eastAsia="仿宋"/>
          <w:sz w:val="32"/>
          <w:szCs w:val="32"/>
        </w:rPr>
        <w:t>仪器设备计划制定</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（一）使用部门、单位提出仪器设备购置计划，仪器设备购置计划实行项目负责人制。</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（二）归口业务主管部门组织有关专家及学校有关职能部门进行论证。</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（三）仪器设备购置计划论证充分后，业务主管部门按照上级及学校有关规定报批后执行采购。</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 xml:space="preserve">第七条 </w:t>
      </w:r>
      <w:r>
        <w:rPr>
          <w:rFonts w:hint="eastAsia" w:ascii="仿宋" w:hAnsi="仿宋" w:eastAsia="仿宋"/>
          <w:sz w:val="32"/>
          <w:szCs w:val="32"/>
        </w:rPr>
        <w:t xml:space="preserve"> 仪器设备计划的变更。仪器设备计划具有严肃性和科学性，一经批准，不得随意变更。因特殊原因确需变更，须报业务主管部门批准。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黑体" w:hAnsi="黑体" w:eastAsia="黑体" w:cstheme="majorBidi"/>
          <w:bCs/>
          <w:sz w:val="32"/>
          <w:szCs w:val="32"/>
        </w:rPr>
      </w:pPr>
      <w:r>
        <w:rPr>
          <w:rFonts w:hint="eastAsia" w:ascii="黑体" w:hAnsi="黑体" w:eastAsia="黑体" w:cstheme="majorBidi"/>
          <w:bCs/>
          <w:sz w:val="32"/>
          <w:szCs w:val="32"/>
        </w:rPr>
        <w:t>第五章  仪器设备的采购供应</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 xml:space="preserve">第八条 </w:t>
      </w:r>
      <w:r>
        <w:rPr>
          <w:rFonts w:hint="eastAsia" w:ascii="仿宋" w:hAnsi="仿宋" w:eastAsia="仿宋"/>
          <w:sz w:val="32"/>
          <w:szCs w:val="32"/>
        </w:rPr>
        <w:t xml:space="preserve"> 资产管理处根据批准的仪器设备购置计划，按照上级及学校有关规定执行采购。</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第九条</w:t>
      </w:r>
      <w:r>
        <w:rPr>
          <w:rFonts w:hint="eastAsia" w:ascii="黑体" w:hAnsi="黑体" w:eastAsia="黑体"/>
          <w:b/>
          <w:bCs/>
          <w:sz w:val="32"/>
          <w:szCs w:val="32"/>
        </w:rPr>
        <w:t xml:space="preserve"> </w:t>
      </w:r>
      <w:r>
        <w:rPr>
          <w:rFonts w:hint="eastAsia" w:ascii="仿宋" w:hAnsi="仿宋" w:eastAsia="仿宋"/>
          <w:b/>
          <w:bCs/>
          <w:sz w:val="32"/>
          <w:szCs w:val="32"/>
        </w:rPr>
        <w:t xml:space="preserve"> </w:t>
      </w:r>
      <w:r>
        <w:rPr>
          <w:rFonts w:hint="eastAsia" w:ascii="仿宋" w:hAnsi="仿宋" w:eastAsia="仿宋"/>
          <w:sz w:val="32"/>
          <w:szCs w:val="32"/>
        </w:rPr>
        <w:t>仪器设备采购按程序签订采购合同。</w:t>
      </w:r>
    </w:p>
    <w:p>
      <w:pPr>
        <w:widowControl/>
        <w:snapToGrid w:val="0"/>
        <w:spacing w:line="560" w:lineRule="exact"/>
        <w:ind w:firstLine="640" w:firstLineChars="200"/>
        <w:jc w:val="left"/>
        <w:rPr>
          <w:rFonts w:ascii="仿宋" w:hAnsi="仿宋" w:eastAsia="仿宋" w:cs="Times New Roman"/>
          <w:sz w:val="32"/>
          <w:szCs w:val="32"/>
        </w:rPr>
      </w:pPr>
      <w:r>
        <w:rPr>
          <w:rFonts w:hint="eastAsia" w:ascii="黑体" w:hAnsi="黑体" w:eastAsia="黑体" w:cs="宋体"/>
          <w:bCs/>
          <w:kern w:val="0"/>
          <w:sz w:val="32"/>
          <w:szCs w:val="32"/>
        </w:rPr>
        <w:t>第十条</w:t>
      </w:r>
      <w:r>
        <w:rPr>
          <w:rFonts w:hint="eastAsia" w:ascii="黑体" w:hAnsi="黑体" w:eastAsia="黑体" w:cs="宋体"/>
          <w:sz w:val="32"/>
          <w:szCs w:val="32"/>
        </w:rPr>
        <w:t xml:space="preserve">  </w:t>
      </w:r>
      <w:r>
        <w:rPr>
          <w:rFonts w:hint="eastAsia" w:ascii="仿宋" w:hAnsi="仿宋" w:eastAsia="仿宋" w:cs="Times New Roman"/>
          <w:sz w:val="32"/>
          <w:szCs w:val="32"/>
        </w:rPr>
        <w:t>进口仪器设备采购。资产管理处负责办理进口仪器设备免税手续，并与供应商或外贸代理公司签订进口代理协议。各部门未经批准，无权擅自使用学校的减免税资格。</w:t>
      </w:r>
    </w:p>
    <w:p>
      <w:pPr>
        <w:widowControl/>
        <w:snapToGri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资产管理处应根据仪器设备到岸日期提前办理减免税报批手续。</w:t>
      </w:r>
    </w:p>
    <w:p>
      <w:pPr>
        <w:widowControl/>
        <w:snapToGri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境外捐赠的仪器设备在仪器设备到岸之前，可由接受捐赠单位持境外捐赠正式函和主管部门的批文，报资产管理处办理免税手续。</w:t>
      </w:r>
    </w:p>
    <w:p>
      <w:pPr>
        <w:spacing w:line="560" w:lineRule="exact"/>
        <w:ind w:firstLine="640" w:firstLineChars="200"/>
        <w:jc w:val="left"/>
        <w:rPr>
          <w:rFonts w:ascii="仿宋" w:hAnsi="仿宋" w:eastAsia="仿宋"/>
          <w:kern w:val="0"/>
          <w:sz w:val="32"/>
          <w:szCs w:val="32"/>
        </w:rPr>
      </w:pPr>
      <w:r>
        <w:rPr>
          <w:rFonts w:hint="eastAsia" w:ascii="黑体" w:hAnsi="黑体" w:eastAsia="黑体"/>
          <w:sz w:val="32"/>
          <w:szCs w:val="32"/>
        </w:rPr>
        <w:t>第十一条</w:t>
      </w:r>
      <w:r>
        <w:rPr>
          <w:rFonts w:hint="eastAsia" w:ascii="黑体" w:hAnsi="黑体" w:eastAsia="黑体"/>
          <w:b/>
          <w:bCs/>
          <w:sz w:val="32"/>
          <w:szCs w:val="32"/>
        </w:rPr>
        <w:t xml:space="preserve"> </w:t>
      </w:r>
      <w:r>
        <w:rPr>
          <w:rFonts w:hint="eastAsia" w:ascii="仿宋" w:hAnsi="仿宋" w:eastAsia="仿宋"/>
          <w:b/>
          <w:bCs/>
          <w:sz w:val="32"/>
          <w:szCs w:val="32"/>
        </w:rPr>
        <w:t xml:space="preserve"> </w:t>
      </w:r>
      <w:r>
        <w:rPr>
          <w:rFonts w:hint="eastAsia" w:ascii="仿宋" w:hAnsi="仿宋" w:eastAsia="仿宋"/>
          <w:sz w:val="32"/>
          <w:szCs w:val="32"/>
        </w:rPr>
        <w:t>仪器设备采购供应</w:t>
      </w:r>
      <w:r>
        <w:rPr>
          <w:rFonts w:hint="eastAsia" w:ascii="仿宋" w:hAnsi="仿宋" w:eastAsia="仿宋"/>
          <w:kern w:val="0"/>
          <w:sz w:val="32"/>
          <w:szCs w:val="32"/>
        </w:rPr>
        <w:t>按照《青岛理工大学仪器设备家具采购供应实施细则》（青理工国资〔2016〕33号）有关要求严格执行。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黑体" w:hAnsi="黑体" w:eastAsia="黑体" w:cstheme="majorBidi"/>
          <w:bCs/>
          <w:kern w:val="0"/>
          <w:sz w:val="32"/>
          <w:szCs w:val="32"/>
        </w:rPr>
      </w:pPr>
      <w:r>
        <w:rPr>
          <w:rFonts w:hint="eastAsia" w:ascii="黑体" w:hAnsi="黑体" w:eastAsia="黑体" w:cstheme="majorBidi"/>
          <w:bCs/>
          <w:sz w:val="32"/>
          <w:szCs w:val="32"/>
        </w:rPr>
        <w:t>第六章  仪器设备技术档案管理</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第十二条</w:t>
      </w:r>
      <w:r>
        <w:rPr>
          <w:rFonts w:hint="eastAsia" w:ascii="仿宋" w:hAnsi="仿宋" w:eastAsia="仿宋"/>
          <w:sz w:val="32"/>
          <w:szCs w:val="32"/>
        </w:rPr>
        <w:t xml:space="preserve">  仪器设备技术档案资料的建档管理。</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（一）验收合格后，仪器设备的技术资料实行分级建档管理。</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大型仪器设备及特种设备由资产管理处负责建立技术档案，资产管理处应在验收合格后，把大型仪器设备及特种设备的档案资料（包括仪器设备的论证报告、合同、招投标书、装箱单、质量合格证、验收单、备忘录、技术资料等）按照规定交学校档案室归档。</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单价＜10万元的一般仪器设备，由使用部门负责建立技术档案，并专人管理。</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（二）仪器设备档案建设的技术要求，严格按《青岛理工大学档案立卷规范及管理办法》（青理工校办〔2010〕5号）的规定执行。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黑体" w:hAnsi="黑体" w:eastAsia="黑体" w:cstheme="majorBidi"/>
          <w:bCs/>
          <w:sz w:val="32"/>
          <w:szCs w:val="32"/>
        </w:rPr>
      </w:pPr>
      <w:r>
        <w:rPr>
          <w:rFonts w:hint="eastAsia" w:ascii="黑体" w:hAnsi="黑体" w:eastAsia="黑体" w:cstheme="majorBidi"/>
          <w:bCs/>
          <w:sz w:val="32"/>
          <w:szCs w:val="32"/>
        </w:rPr>
        <w:t>第七章  仪器设备的自制和改制工作</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第十三条</w:t>
      </w:r>
      <w:r>
        <w:rPr>
          <w:rFonts w:hint="eastAsia" w:ascii="仿宋" w:hAnsi="仿宋" w:eastAsia="仿宋"/>
          <w:sz w:val="32"/>
          <w:szCs w:val="32"/>
        </w:rPr>
        <w:t xml:space="preserve">  自制（</w:t>
      </w:r>
      <w:r>
        <w:rPr>
          <w:rFonts w:ascii="仿宋" w:hAnsi="仿宋" w:eastAsia="仿宋"/>
          <w:sz w:val="32"/>
          <w:szCs w:val="32"/>
        </w:rPr>
        <w:t>自己设计、研制</w:t>
      </w:r>
      <w:r>
        <w:rPr>
          <w:rFonts w:hint="eastAsia" w:ascii="仿宋" w:hAnsi="仿宋" w:eastAsia="仿宋"/>
          <w:sz w:val="32"/>
          <w:szCs w:val="32"/>
        </w:rPr>
        <w:t>和</w:t>
      </w:r>
      <w:r>
        <w:rPr>
          <w:rFonts w:ascii="仿宋" w:hAnsi="仿宋" w:eastAsia="仿宋"/>
          <w:sz w:val="32"/>
          <w:szCs w:val="32"/>
        </w:rPr>
        <w:t>制作</w:t>
      </w:r>
      <w:r>
        <w:rPr>
          <w:rFonts w:hint="eastAsia" w:ascii="仿宋" w:hAnsi="仿宋" w:eastAsia="仿宋"/>
          <w:sz w:val="32"/>
          <w:szCs w:val="32"/>
        </w:rPr>
        <w:t>）设备应先进行立项，经归口管理部门论证批准后实施。自制设备完工后，按照新购</w:t>
      </w:r>
      <w:r>
        <w:rPr>
          <w:rFonts w:ascii="仿宋" w:hAnsi="仿宋" w:eastAsia="仿宋"/>
          <w:sz w:val="32"/>
          <w:szCs w:val="32"/>
        </w:rPr>
        <w:t>仪器设备</w:t>
      </w:r>
      <w:r>
        <w:rPr>
          <w:rFonts w:hint="eastAsia" w:ascii="仿宋" w:hAnsi="仿宋" w:eastAsia="仿宋"/>
          <w:sz w:val="32"/>
          <w:szCs w:val="32"/>
        </w:rPr>
        <w:t>验收程序进行验收，确认质量参数达到技术指标，方可办理固定资产入账手续。自制设备如未达到使用技术要求，应查明原因，属人为因素，追究经济责任。</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 xml:space="preserve">第十四条 </w:t>
      </w:r>
      <w:r>
        <w:rPr>
          <w:rFonts w:hint="eastAsia" w:ascii="仿宋" w:hAnsi="仿宋" w:eastAsia="仿宋"/>
          <w:sz w:val="32"/>
          <w:szCs w:val="32"/>
        </w:rPr>
        <w:t xml:space="preserve"> 在用、完好的仪器设备，原则上不能拆改他用。如因教学、科研工作需要，经批准，可以利用报废的、将要淘汰更新的、原功能不完善的、多年积压闲置的仪器设备进行改制，以满足教学和科研的需要。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黑体" w:hAnsi="黑体" w:eastAsia="黑体" w:cstheme="majorBidi"/>
          <w:bCs/>
          <w:sz w:val="32"/>
          <w:szCs w:val="32"/>
        </w:rPr>
      </w:pPr>
      <w:r>
        <w:rPr>
          <w:rFonts w:hint="eastAsia" w:ascii="黑体" w:hAnsi="黑体" w:eastAsia="黑体" w:cstheme="majorBidi"/>
          <w:bCs/>
          <w:sz w:val="32"/>
          <w:szCs w:val="32"/>
        </w:rPr>
        <w:t>第八章  仪器设备的使用管理</w:t>
      </w:r>
    </w:p>
    <w:p>
      <w:pPr>
        <w:snapToGrid w:val="0"/>
        <w:spacing w:line="560" w:lineRule="exact"/>
        <w:ind w:firstLine="640" w:firstLineChars="200"/>
        <w:rPr>
          <w:rFonts w:ascii="仿宋" w:hAnsi="仿宋" w:eastAsia="仿宋"/>
          <w:sz w:val="32"/>
          <w:szCs w:val="32"/>
        </w:rPr>
      </w:pPr>
      <w:r>
        <w:rPr>
          <w:rFonts w:hint="eastAsia" w:ascii="黑体" w:hAnsi="黑体" w:eastAsia="黑体"/>
          <w:bCs/>
          <w:sz w:val="32"/>
          <w:szCs w:val="32"/>
        </w:rPr>
        <w:t>第十五条</w:t>
      </w:r>
      <w:r>
        <w:rPr>
          <w:rFonts w:hint="eastAsia" w:ascii="仿宋" w:hAnsi="仿宋" w:eastAsia="仿宋"/>
          <w:sz w:val="32"/>
          <w:szCs w:val="32"/>
        </w:rPr>
        <w:t xml:space="preserve">  仪器设备应实行专人管理，日常使用、维护、管理等人员必须培训合格，并且保持相对稳定。</w:t>
      </w:r>
    </w:p>
    <w:p>
      <w:pPr>
        <w:snapToGrid w:val="0"/>
        <w:spacing w:line="560" w:lineRule="exact"/>
        <w:ind w:firstLine="640" w:firstLineChars="200"/>
        <w:rPr>
          <w:rFonts w:ascii="仿宋" w:hAnsi="仿宋" w:eastAsia="仿宋"/>
          <w:sz w:val="32"/>
          <w:szCs w:val="32"/>
        </w:rPr>
      </w:pPr>
      <w:r>
        <w:rPr>
          <w:rFonts w:hint="eastAsia" w:ascii="黑体" w:hAnsi="黑体" w:eastAsia="黑体"/>
          <w:bCs/>
          <w:sz w:val="32"/>
          <w:szCs w:val="32"/>
        </w:rPr>
        <w:t>第</w:t>
      </w:r>
      <w:r>
        <w:rPr>
          <w:rFonts w:hint="eastAsia" w:ascii="黑体" w:hAnsi="黑体" w:eastAsia="黑体"/>
          <w:sz w:val="32"/>
          <w:szCs w:val="32"/>
        </w:rPr>
        <w:t>十六</w:t>
      </w:r>
      <w:r>
        <w:rPr>
          <w:rFonts w:hint="eastAsia" w:ascii="黑体" w:hAnsi="黑体" w:eastAsia="黑体"/>
          <w:bCs/>
          <w:sz w:val="32"/>
          <w:szCs w:val="32"/>
        </w:rPr>
        <w:t xml:space="preserve">条 </w:t>
      </w:r>
      <w:r>
        <w:rPr>
          <w:rFonts w:hint="eastAsia" w:ascii="仿宋" w:hAnsi="仿宋" w:eastAsia="仿宋"/>
          <w:b/>
          <w:bCs/>
          <w:sz w:val="32"/>
          <w:szCs w:val="32"/>
        </w:rPr>
        <w:t xml:space="preserve"> </w:t>
      </w:r>
      <w:r>
        <w:rPr>
          <w:rFonts w:hint="eastAsia" w:ascii="仿宋" w:hAnsi="仿宋" w:eastAsia="仿宋"/>
          <w:sz w:val="32"/>
          <w:szCs w:val="32"/>
        </w:rPr>
        <w:t>仪器设备的使用管理必须针对其特点，做到防尘、防潮、防震，定人保管、定期保养、定期校验，保证其处于良好的运行状态，提高仪器设备的有效使用年限。</w:t>
      </w:r>
    </w:p>
    <w:p>
      <w:pPr>
        <w:snapToGrid w:val="0"/>
        <w:spacing w:line="560" w:lineRule="exact"/>
        <w:ind w:firstLine="640" w:firstLineChars="200"/>
        <w:rPr>
          <w:rFonts w:ascii="仿宋" w:hAnsi="仿宋" w:eastAsia="仿宋"/>
          <w:sz w:val="32"/>
          <w:szCs w:val="32"/>
        </w:rPr>
      </w:pPr>
      <w:r>
        <w:rPr>
          <w:rFonts w:hint="eastAsia" w:ascii="黑体" w:hAnsi="黑体" w:eastAsia="黑体"/>
          <w:bCs/>
          <w:sz w:val="32"/>
          <w:szCs w:val="32"/>
        </w:rPr>
        <w:t>第</w:t>
      </w:r>
      <w:r>
        <w:rPr>
          <w:rFonts w:hint="eastAsia" w:ascii="黑体" w:hAnsi="黑体" w:eastAsia="黑体"/>
          <w:sz w:val="32"/>
          <w:szCs w:val="32"/>
        </w:rPr>
        <w:t>十七</w:t>
      </w:r>
      <w:r>
        <w:rPr>
          <w:rFonts w:hint="eastAsia" w:ascii="黑体" w:hAnsi="黑体" w:eastAsia="黑体"/>
          <w:bCs/>
          <w:sz w:val="32"/>
          <w:szCs w:val="32"/>
        </w:rPr>
        <w:t>条</w:t>
      </w:r>
      <w:r>
        <w:rPr>
          <w:rFonts w:hint="eastAsia" w:ascii="仿宋" w:hAnsi="仿宋" w:eastAsia="仿宋"/>
          <w:sz w:val="32"/>
          <w:szCs w:val="32"/>
        </w:rPr>
        <w:t xml:space="preserve">  大型仪器设备及特种设备投入使用时，使用部门必须逐台建立操作规程、岗位责任制和使用管理办法，按规定上墙，并建立使用、维修记录。</w:t>
      </w:r>
    </w:p>
    <w:p>
      <w:pPr>
        <w:snapToGrid w:val="0"/>
        <w:spacing w:line="560" w:lineRule="exact"/>
        <w:ind w:firstLine="640" w:firstLineChars="200"/>
        <w:rPr>
          <w:rFonts w:ascii="仿宋" w:hAnsi="仿宋" w:eastAsia="仿宋"/>
          <w:sz w:val="32"/>
          <w:szCs w:val="32"/>
        </w:rPr>
      </w:pPr>
      <w:r>
        <w:rPr>
          <w:rFonts w:hint="eastAsia" w:ascii="黑体" w:hAnsi="黑体" w:eastAsia="黑体"/>
          <w:bCs/>
          <w:sz w:val="32"/>
          <w:szCs w:val="32"/>
        </w:rPr>
        <w:t>第</w:t>
      </w:r>
      <w:r>
        <w:rPr>
          <w:rFonts w:hint="eastAsia" w:ascii="黑体" w:hAnsi="黑体" w:eastAsia="黑体"/>
          <w:sz w:val="32"/>
          <w:szCs w:val="32"/>
        </w:rPr>
        <w:t>十八</w:t>
      </w:r>
      <w:r>
        <w:rPr>
          <w:rFonts w:hint="eastAsia" w:ascii="黑体" w:hAnsi="黑体" w:eastAsia="黑体"/>
          <w:bCs/>
          <w:sz w:val="32"/>
          <w:szCs w:val="32"/>
        </w:rPr>
        <w:t>条</w:t>
      </w:r>
      <w:r>
        <w:rPr>
          <w:rFonts w:hint="eastAsia" w:ascii="仿宋" w:hAnsi="仿宋" w:eastAsia="仿宋"/>
          <w:sz w:val="32"/>
          <w:szCs w:val="32"/>
        </w:rPr>
        <w:t xml:space="preserve">  大型仪器设备实行“专管共用、资源共享”，鼓励多种形式的开放使用，提高仪器设备利用率和使用效益，在保证完成学校教学、科研任务的同时，积极向校内外开放，扩大社会影响，提高经济效益。对外技术服务收费标准及分配办法按学校有关规定执行。</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 xml:space="preserve">第十九条 </w:t>
      </w:r>
      <w:r>
        <w:rPr>
          <w:rFonts w:hint="eastAsia" w:ascii="仿宋" w:hAnsi="仿宋" w:eastAsia="仿宋"/>
          <w:sz w:val="32"/>
          <w:szCs w:val="32"/>
        </w:rPr>
        <w:t xml:space="preserve"> 进口仪器设备监管。进口仪器设备在免税时效期内只限于校内教学科研使用，不得随意转让、挪用、出售或个人私自使用。如拟移作他用、转让或出售，需经原批准免税海关核准，按章补税，并在资产管理处核销手续后方可转让或调出，否则海关将按违章案件处理。进口免税仪器设备的使用部门，凡有违反本办法规定者，学校将按海关有关规定追究责任人与使用单位负责人的行政与经济责任。</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进口免税仪器设备超过免税时效期的，均按非免税仪器设备管理。</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 xml:space="preserve">第二十条  </w:t>
      </w:r>
      <w:r>
        <w:rPr>
          <w:rFonts w:hint="eastAsia" w:ascii="仿宋" w:hAnsi="仿宋" w:eastAsia="仿宋"/>
          <w:sz w:val="32"/>
          <w:szCs w:val="32"/>
        </w:rPr>
        <w:t>仪器设备管理人员应对所使用管理的仪器设备定期盘点、清查，并将结果报资产管理处。资产管理处定期组织人员对仪器设备的管理进行抽查，并对仪器设备管理工作进行考核。</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 xml:space="preserve">第二十一条 </w:t>
      </w:r>
      <w:r>
        <w:rPr>
          <w:rFonts w:hint="eastAsia" w:ascii="仿宋" w:hAnsi="仿宋" w:eastAsia="仿宋"/>
          <w:sz w:val="32"/>
          <w:szCs w:val="32"/>
        </w:rPr>
        <w:t>仪器设备的借用、出借要严格执行审批和登记手续。</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（一）校内各部门、单位借用仪器设备，须经仪器设备所属部门负责人批准，借用期一般不超过三个月。若有损坏，应负责修复或赔偿。</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（二）校外单位向我校借用仪器设备，必须在不影响正常工作的前提下，方能出借，并实行有偿使用。大型仪器设备一般不得外借，特殊情况必须经资产管理处审核，报请主管校长批准。</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（三）仪器设备一律不得出借给私人使用。</w:t>
      </w:r>
    </w:p>
    <w:p>
      <w:pPr>
        <w:snapToGrid w:val="0"/>
        <w:spacing w:line="560" w:lineRule="exact"/>
        <w:ind w:firstLine="640" w:firstLineChars="200"/>
        <w:rPr>
          <w:rFonts w:ascii="仿宋" w:hAnsi="仿宋" w:eastAsia="仿宋" w:cs="Times New Roman"/>
          <w:sz w:val="32"/>
          <w:szCs w:val="32"/>
        </w:rPr>
      </w:pPr>
      <w:r>
        <w:rPr>
          <w:rFonts w:hint="eastAsia" w:ascii="黑体" w:hAnsi="黑体" w:eastAsia="黑体" w:cs="宋体"/>
          <w:sz w:val="32"/>
          <w:szCs w:val="32"/>
        </w:rPr>
        <w:t xml:space="preserve">第二十二条 </w:t>
      </w:r>
      <w:r>
        <w:rPr>
          <w:rFonts w:hint="eastAsia" w:ascii="仿宋" w:hAnsi="仿宋" w:eastAsia="仿宋" w:cs="宋体"/>
          <w:sz w:val="32"/>
          <w:szCs w:val="32"/>
        </w:rPr>
        <w:t xml:space="preserve"> </w:t>
      </w:r>
      <w:r>
        <w:rPr>
          <w:rFonts w:hint="eastAsia" w:ascii="仿宋" w:hAnsi="仿宋" w:eastAsia="仿宋" w:cs="Times New Roman"/>
          <w:sz w:val="32"/>
          <w:szCs w:val="32"/>
        </w:rPr>
        <w:t>各使用部门、单位内部或各使用部门、单位之间，在合并、分立等涉及到仪器设备类资产重新配置时，重新配置方案必须报资产管理处备案，并在资产管理处的监督下办理交接手续。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黑体" w:hAnsi="黑体" w:eastAsia="黑体" w:cstheme="majorBidi"/>
          <w:bCs/>
          <w:sz w:val="32"/>
          <w:szCs w:val="32"/>
        </w:rPr>
      </w:pPr>
      <w:r>
        <w:rPr>
          <w:rFonts w:hint="eastAsia" w:ascii="黑体" w:hAnsi="黑体" w:eastAsia="黑体" w:cstheme="majorBidi"/>
          <w:bCs/>
          <w:sz w:val="32"/>
          <w:szCs w:val="32"/>
        </w:rPr>
        <w:t>第九章  仪器设备的维修、损坏丢失、报废和处置</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第二十三条</w:t>
      </w:r>
      <w:r>
        <w:rPr>
          <w:rFonts w:hint="eastAsia" w:ascii="仿宋" w:hAnsi="仿宋" w:eastAsia="仿宋"/>
          <w:sz w:val="32"/>
          <w:szCs w:val="32"/>
        </w:rPr>
        <w:t xml:space="preserve">  仪器设备的维修办法另见《青岛理工大学仪器设备维修管理办法</w:t>
      </w:r>
      <w:r>
        <w:rPr>
          <w:rFonts w:hint="eastAsia" w:ascii="仿宋" w:hAnsi="仿宋" w:eastAsia="仿宋"/>
          <w:sz w:val="32"/>
          <w:szCs w:val="32"/>
          <w:lang w:val="en-US" w:eastAsia="zh-CN"/>
        </w:rPr>
        <w:t>（修订）</w:t>
      </w:r>
      <w:r>
        <w:rPr>
          <w:rFonts w:hint="eastAsia" w:ascii="仿宋" w:hAnsi="仿宋" w:eastAsia="仿宋"/>
          <w:sz w:val="32"/>
          <w:szCs w:val="32"/>
        </w:rPr>
        <w:t>》（青理工</w:t>
      </w:r>
      <w:r>
        <w:rPr>
          <w:rFonts w:hint="eastAsia" w:ascii="仿宋" w:hAnsi="仿宋" w:eastAsia="仿宋"/>
          <w:sz w:val="32"/>
          <w:szCs w:val="32"/>
          <w:lang w:eastAsia="zh-CN"/>
        </w:rPr>
        <w:t>资产</w:t>
      </w: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w:t>
      </w:r>
      <w:r>
        <w:rPr>
          <w:rFonts w:hint="eastAsia" w:ascii="仿宋" w:hAnsi="仿宋" w:eastAsia="仿宋"/>
          <w:sz w:val="32"/>
          <w:szCs w:val="32"/>
          <w:lang w:val="en-US" w:eastAsia="zh-CN"/>
        </w:rPr>
        <w:t>2</w:t>
      </w:r>
      <w:r>
        <w:rPr>
          <w:rFonts w:hint="eastAsia" w:ascii="仿宋" w:hAnsi="仿宋" w:eastAsia="仿宋"/>
          <w:sz w:val="32"/>
          <w:szCs w:val="32"/>
        </w:rPr>
        <w:t>号）。</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第二十四条</w:t>
      </w:r>
      <w:r>
        <w:rPr>
          <w:rFonts w:hint="eastAsia" w:ascii="仿宋" w:hAnsi="仿宋" w:eastAsia="仿宋"/>
          <w:sz w:val="32"/>
          <w:szCs w:val="32"/>
        </w:rPr>
        <w:t xml:space="preserve">  仪器设备损坏、丢失赔偿另见《青岛理工大学仪器设备损坏、丢失赔偿办法》（青理工国资〔2016〕24号）。</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 xml:space="preserve">第二十五条 </w:t>
      </w:r>
      <w:r>
        <w:rPr>
          <w:rFonts w:hint="eastAsia" w:ascii="仿宋" w:hAnsi="仿宋" w:eastAsia="仿宋"/>
          <w:sz w:val="32"/>
          <w:szCs w:val="32"/>
        </w:rPr>
        <w:t xml:space="preserve"> 仪器设备的报废是仪器设备管理的重要内容之一，应该加强管理。仪器设备报废标准如下：</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（一）确因技术落后,精度和技术指标达不到使用要求,需要淘汰的仪器设备。</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（二）属于国家指令性淘汰的仪器设备，而又无法改造、失去使用价值的。</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（三）因损坏或维修费用过高，无修复价值的仪器设备。</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超过使用年限、性能低下、主要部件陈旧，且无改造利用价值的仪器设备（计算机等通用办公设备使用年限一般为6～8年，电子类使用年限一般为5～10年，仪器仪表类使用年限一般为10～15年，机械类使用年限一般为10～20年）。</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第二十六条</w:t>
      </w:r>
      <w:r>
        <w:rPr>
          <w:rFonts w:hint="eastAsia" w:ascii="仿宋" w:hAnsi="仿宋" w:eastAsia="仿宋"/>
          <w:sz w:val="32"/>
          <w:szCs w:val="32"/>
        </w:rPr>
        <w:t xml:space="preserve">  仪器设备的报废程序</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仪器设备的报废工作由资产管理处统一组织，报废程序如下：</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（一）使用部门填报《青岛理工大学仪器设备报废申报表》，报资产管理处审核。</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（二）资产管理处组织报废技术鉴定，提出技术鉴定报告和处置意见。</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（三）经国有资产管理领导小组审核后，报校长办公会研究通过。</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（四）根据国家有关规定报主管部门审批或备案。</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（五）资产管理处和财务处分别进行销账。</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第二十七条</w:t>
      </w:r>
      <w:r>
        <w:rPr>
          <w:rFonts w:hint="eastAsia" w:ascii="仿宋" w:hAnsi="仿宋" w:eastAsia="仿宋"/>
          <w:sz w:val="32"/>
          <w:szCs w:val="32"/>
        </w:rPr>
        <w:t xml:space="preserve">  已批准报废的仪器设备，由资产管理处统一回收、公开处置，所得残值上缴学校，其他部门、单位或个人不得擅自处置。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黑体" w:hAnsi="黑体" w:eastAsia="黑体" w:cstheme="majorBidi"/>
          <w:bCs/>
          <w:sz w:val="32"/>
          <w:szCs w:val="32"/>
        </w:rPr>
      </w:pPr>
      <w:r>
        <w:rPr>
          <w:rFonts w:hint="eastAsia" w:ascii="黑体" w:hAnsi="黑体" w:eastAsia="黑体" w:cstheme="majorBidi"/>
          <w:bCs/>
          <w:sz w:val="32"/>
          <w:szCs w:val="32"/>
        </w:rPr>
        <w:t>第十章  仪器设备的考核与奖惩</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第二十八条</w:t>
      </w:r>
      <w:r>
        <w:rPr>
          <w:rFonts w:hint="eastAsia" w:ascii="仿宋" w:hAnsi="仿宋" w:eastAsia="仿宋"/>
          <w:sz w:val="32"/>
          <w:szCs w:val="32"/>
        </w:rPr>
        <w:t xml:space="preserve">  学校仪器设备的使用和管理实行考核制度。资产管理处负责学校仪器设备的考核工作。对大型仪器设备，要加强年度使用效益的考核，考核结果以适当</w:t>
      </w:r>
      <w:r>
        <w:rPr>
          <w:rFonts w:ascii="仿宋" w:hAnsi="仿宋" w:eastAsia="仿宋"/>
          <w:sz w:val="32"/>
          <w:szCs w:val="32"/>
        </w:rPr>
        <w:t>的形式公示</w:t>
      </w:r>
      <w:r>
        <w:rPr>
          <w:rFonts w:hint="eastAsia" w:ascii="仿宋" w:hAnsi="仿宋" w:eastAsia="仿宋"/>
          <w:sz w:val="32"/>
          <w:szCs w:val="32"/>
        </w:rPr>
        <w:t>。</w:t>
      </w:r>
    </w:p>
    <w:p>
      <w:pPr>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 xml:space="preserve">第二十九条 </w:t>
      </w:r>
      <w:r>
        <w:rPr>
          <w:rFonts w:hint="eastAsia" w:ascii="仿宋" w:hAnsi="仿宋" w:eastAsia="仿宋"/>
          <w:sz w:val="32"/>
          <w:szCs w:val="32"/>
        </w:rPr>
        <w:t xml:space="preserve"> 学校仪器设备的使用和管理实行奖惩制度。对在仪器设备的申购、使用管理、维护维修、技术改造、报损、报废等工作中做出突出成绩的部门和个人，学校将给予表彰和奖励。对严重失职者，将根据情节轻重，追究当事人和直接责任人的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黑体" w:hAnsi="黑体" w:eastAsia="黑体" w:cstheme="majorBidi"/>
          <w:bCs/>
          <w:sz w:val="32"/>
          <w:szCs w:val="32"/>
        </w:rPr>
      </w:pPr>
      <w:r>
        <w:rPr>
          <w:rFonts w:hint="eastAsia" w:ascii="黑体" w:hAnsi="黑体" w:eastAsia="黑体" w:cstheme="majorBidi"/>
          <w:bCs/>
          <w:sz w:val="32"/>
          <w:szCs w:val="32"/>
        </w:rPr>
        <w:t>第十一章  附则</w:t>
      </w:r>
    </w:p>
    <w:p>
      <w:pPr>
        <w:widowControl/>
        <w:shd w:val="clear" w:color="auto" w:fill="FFFFFF"/>
        <w:spacing w:line="560" w:lineRule="exact"/>
        <w:ind w:firstLine="640" w:firstLineChars="200"/>
        <w:jc w:val="left"/>
        <w:rPr>
          <w:rFonts w:hint="eastAsia" w:ascii="仿宋" w:hAnsi="仿宋" w:eastAsia="仿宋" w:cs="Times New Roman"/>
          <w:sz w:val="32"/>
          <w:szCs w:val="32"/>
        </w:rPr>
      </w:pPr>
      <w:r>
        <w:rPr>
          <w:rFonts w:hint="eastAsia" w:ascii="黑体" w:hAnsi="黑体" w:eastAsia="黑体"/>
          <w:sz w:val="32"/>
          <w:szCs w:val="32"/>
        </w:rPr>
        <w:t xml:space="preserve">第三十条 </w:t>
      </w:r>
      <w:r>
        <w:rPr>
          <w:rFonts w:hint="eastAsia" w:ascii="仿宋" w:hAnsi="仿宋" w:eastAsia="仿宋"/>
          <w:sz w:val="32"/>
          <w:szCs w:val="32"/>
        </w:rPr>
        <w:t xml:space="preserve"> </w:t>
      </w:r>
      <w:r>
        <w:rPr>
          <w:rFonts w:hint="eastAsia" w:ascii="仿宋" w:hAnsi="仿宋" w:eastAsia="仿宋" w:cs="Times New Roman"/>
          <w:sz w:val="32"/>
          <w:szCs w:val="32"/>
        </w:rPr>
        <w:t>本办法自公布之日起执行，由资产管理处负责解释。原《青岛理工大学仪器设备管理办法（修订）》(青理工国资〔2016〕23号)同时废止。</w:t>
      </w:r>
    </w:p>
    <w:p>
      <w:pPr>
        <w:widowControl/>
        <w:shd w:val="clear" w:color="auto" w:fill="FFFFFF"/>
        <w:spacing w:line="560" w:lineRule="exact"/>
        <w:ind w:firstLine="640" w:firstLineChars="200"/>
        <w:jc w:val="left"/>
        <w:rPr>
          <w:rFonts w:hint="default" w:ascii="仿宋" w:hAnsi="仿宋" w:eastAsia="仿宋" w:cs="Times New Roman"/>
          <w:sz w:val="32"/>
          <w:szCs w:val="32"/>
          <w:lang w:val="en-US" w:eastAsia="zh-CN"/>
        </w:rPr>
      </w:pPr>
      <w:r>
        <w:rPr>
          <w:rFonts w:hint="eastAsia" w:ascii="黑体" w:hAnsi="黑体" w:eastAsia="黑体"/>
          <w:sz w:val="32"/>
          <w:szCs w:val="32"/>
          <w:lang w:eastAsia="zh-CN"/>
        </w:rPr>
        <w:t>第三十一条</w:t>
      </w:r>
      <w:r>
        <w:rPr>
          <w:rFonts w:hint="eastAsia" w:ascii="仿宋" w:hAnsi="仿宋" w:eastAsia="仿宋" w:cs="Times New Roman"/>
          <w:sz w:val="32"/>
          <w:szCs w:val="32"/>
          <w:lang w:val="en-US" w:eastAsia="zh-CN"/>
        </w:rPr>
        <w:t xml:space="preserve"> 临沂校区根据实际情况参照执行。</w:t>
      </w: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425" w:num="1"/>
          <w:docGrid w:type="lines" w:linePitch="312" w:charSpace="0"/>
        </w:sect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p>
      <w:pPr>
        <w:widowControl/>
        <w:shd w:val="clear" w:color="auto" w:fill="FFFFFF"/>
        <w:spacing w:line="560" w:lineRule="exact"/>
        <w:jc w:val="left"/>
        <w:rPr>
          <w:rFonts w:ascii="仿宋" w:hAnsi="仿宋" w:eastAsia="仿宋" w:cs="Times New Roman"/>
          <w:sz w:val="32"/>
          <w:szCs w:val="32"/>
        </w:rPr>
      </w:pPr>
    </w:p>
    <w:bookmarkEnd w:id="0"/>
    <w:p>
      <w:pPr>
        <w:spacing w:line="560" w:lineRule="exact"/>
        <w:ind w:firstLine="210" w:firstLineChars="100"/>
        <w:rPr>
          <w:rFonts w:ascii="仿宋_GB2312" w:eastAsia="仿宋_GB2312"/>
          <w:sz w:val="28"/>
          <w:szCs w:val="28"/>
        </w:rPr>
      </w:pPr>
      <w:r>
        <w:pict>
          <v:shape id="直接箭头连接符 3" o:spid="_x0000_s1026" o:spt="32" type="#_x0000_t32" style="position:absolute;left:0pt;margin-left:5.25pt;margin-top:3.2pt;height:0pt;width:442.2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">
            <v:path arrowok="t"/>
            <v:fill on="f" focussize="0,0"/>
            <v:stroke/>
            <v:imagedata o:title=""/>
            <o:lock v:ext="edit"/>
          </v:shape>
        </w:pict>
      </w:r>
      <w:r>
        <w:rPr>
          <w:rFonts w:hint="eastAsia" w:ascii="仿宋_GB2312" w:eastAsia="仿宋_GB2312"/>
          <w:sz w:val="28"/>
          <w:szCs w:val="28"/>
        </w:rPr>
        <w:t xml:space="preserve">青岛理工大学校长办公室               </w:t>
      </w:r>
      <w:r>
        <w:rPr>
          <w:rFonts w:hint="eastAsia" w:ascii="仿宋_GB2312" w:eastAsia="仿宋_GB2312"/>
          <w:sz w:val="28"/>
          <w:szCs w:val="28"/>
          <w:lang w:val="en-US" w:eastAsia="zh-CN"/>
        </w:rPr>
        <w:t xml:space="preserve">     </w:t>
      </w:r>
      <w:r>
        <w:rPr>
          <w:rFonts w:hint="eastAsia" w:ascii="仿宋_GB2312" w:eastAsia="仿宋_GB2312"/>
          <w:sz w:val="28"/>
          <w:szCs w:val="28"/>
        </w:rPr>
        <w:t>2019年9月</w:t>
      </w:r>
      <w:r>
        <w:rPr>
          <w:rFonts w:hint="eastAsia" w:ascii="仿宋_GB2312" w:eastAsia="仿宋_GB2312"/>
          <w:sz w:val="28"/>
          <w:szCs w:val="28"/>
          <w:lang w:val="en-US" w:eastAsia="zh-CN"/>
        </w:rPr>
        <w:t>17</w:t>
      </w:r>
      <w:r>
        <w:rPr>
          <w:rFonts w:hint="eastAsia" w:ascii="仿宋_GB2312" w:eastAsia="仿宋_GB2312"/>
          <w:sz w:val="28"/>
          <w:szCs w:val="28"/>
        </w:rPr>
        <w:t>日印发</w:t>
      </w:r>
    </w:p>
    <w:p>
      <w:pPr>
        <w:spacing w:line="600" w:lineRule="exact"/>
        <w:jc w:val="center"/>
        <w:rPr>
          <w:rFonts w:ascii="仿宋_GB2312" w:eastAsia="仿宋_GB2312"/>
          <w:sz w:val="32"/>
          <w:szCs w:val="32"/>
        </w:rPr>
      </w:pPr>
      <w:r>
        <w:pict>
          <v:shape id="直接箭头连接符 4" o:spid="_x0000_s1027" o:spt="32" type="#_x0000_t32" style="position:absolute;left:0pt;margin-left:5.25pt;margin-top:6.4pt;height:0pt;width:442.2pt;z-index:2516613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">
            <v:path arrowok="t"/>
            <v:fill on="f" focussize="0,0"/>
            <v:stroke/>
            <v:imagedata o:title=""/>
            <o:lock v:ext="edit"/>
          </v:shape>
        </w:pict>
      </w:r>
    </w:p>
    <w:p>
      <w:pPr>
        <w:rPr>
          <w:szCs w:val="32"/>
        </w:rPr>
      </w:pPr>
    </w:p>
    <w:sectPr>
      <w:footerReference r:id="rId9" w:type="default"/>
      <w:footerReference r:id="rId10"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hint="eastAsia" w:ascii="宋体" w:hAnsi="宋体"/>
        <w:sz w:val="28"/>
        <w:szCs w:val="28"/>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hint="eastAsia" w:ascii="宋体" w:hAnsi="宋体"/>
        <w:sz w:val="28"/>
        <w:szCs w:val="28"/>
      </w:rPr>
      <w:t>—</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4074"/>
    <w:rsid w:val="00014F68"/>
    <w:rsid w:val="00042D0B"/>
    <w:rsid w:val="000F4074"/>
    <w:rsid w:val="00294C6C"/>
    <w:rsid w:val="00464986"/>
    <w:rsid w:val="007322EC"/>
    <w:rsid w:val="007424F3"/>
    <w:rsid w:val="00813951"/>
    <w:rsid w:val="009B2A5E"/>
    <w:rsid w:val="00A743A3"/>
    <w:rsid w:val="00AB30DC"/>
    <w:rsid w:val="00AD3D7B"/>
    <w:rsid w:val="00BD327C"/>
    <w:rsid w:val="00DB2AA9"/>
    <w:rsid w:val="00DB691A"/>
    <w:rsid w:val="00DF0372"/>
    <w:rsid w:val="00EF576B"/>
    <w:rsid w:val="00F90709"/>
    <w:rsid w:val="0A9F6566"/>
    <w:rsid w:val="18856A04"/>
    <w:rsid w:val="1D1739A8"/>
    <w:rsid w:val="28CB72EF"/>
    <w:rsid w:val="29651F40"/>
    <w:rsid w:val="48944254"/>
    <w:rsid w:val="555B22E3"/>
    <w:rsid w:val="5B6062C4"/>
    <w:rsid w:val="606263C4"/>
    <w:rsid w:val="68E50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3"/>
        <o:r id="V:Rule2" type="connector" idref="#直接箭头连接符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1"/>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character" w:customStyle="1" w:styleId="10">
    <w:name w:val="页脚 字符"/>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823E3C-9BED-46EB-A063-8201D7A00449}">
  <ds:schemaRefs/>
</ds:datastoreItem>
</file>

<file path=docProps/app.xml><?xml version="1.0" encoding="utf-8"?>
<Properties xmlns="http://schemas.openxmlformats.org/officeDocument/2006/extended-properties" xmlns:vt="http://schemas.openxmlformats.org/officeDocument/2006/docPropsVTypes">
  <Template>Normal.dotm</Template>
  <Pages>1</Pages>
  <Words>602</Words>
  <Characters>3433</Characters>
  <Lines>28</Lines>
  <Paragraphs>8</Paragraphs>
  <TotalTime>1</TotalTime>
  <ScaleCrop>false</ScaleCrop>
  <LinksUpToDate>false</LinksUpToDate>
  <CharactersWithSpaces>4027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2019-08-29T02:29:00Z</dcterms:created>
  <dc:creator>青岛理工李扬</dc:creator>
  <cp:lastModifiedBy>韦子木</cp:lastModifiedBy>
  <dcterms:modified xsi:type="dcterms:W3CDTF">2019-09-17T08:55:57Z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